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A2" w:rsidRPr="00533DA2" w:rsidRDefault="00533DA2" w:rsidP="00533DA2">
      <w:pPr>
        <w:widowControl/>
        <w:shd w:val="clear" w:color="auto" w:fill="FFFFFF"/>
        <w:outlineLvl w:val="1"/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</w:pPr>
      <w:r w:rsidRPr="00533DA2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公告本</w:t>
      </w:r>
      <w:r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  <w:t>所</w:t>
      </w:r>
      <w:r w:rsidRPr="00533DA2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112</w:t>
      </w:r>
      <w:r w:rsidRPr="00533DA2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學年度第</w:t>
      </w:r>
      <w:r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  <w:t>2</w:t>
      </w:r>
      <w:r w:rsidRPr="00533DA2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學期研究生學位論文口試事項</w:t>
      </w: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2661"/>
        <w:gridCol w:w="1638"/>
        <w:gridCol w:w="1617"/>
        <w:gridCol w:w="1793"/>
        <w:gridCol w:w="1620"/>
      </w:tblGrid>
      <w:tr w:rsidR="00955468" w:rsidRPr="00533DA2" w:rsidTr="009078D5">
        <w:trPr>
          <w:trHeight w:val="330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33DA2" w:rsidRPr="00533DA2" w:rsidRDefault="00533DA2" w:rsidP="00533D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D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533DA2" w:rsidRDefault="00533DA2" w:rsidP="00533D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D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論文題目</w:t>
            </w:r>
          </w:p>
        </w:tc>
        <w:tc>
          <w:tcPr>
            <w:tcW w:w="16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533DA2" w:rsidRDefault="00533DA2" w:rsidP="00533D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D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口試日期</w:t>
            </w:r>
          </w:p>
        </w:tc>
        <w:tc>
          <w:tcPr>
            <w:tcW w:w="1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533DA2" w:rsidRDefault="00533DA2" w:rsidP="00533D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D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指導教授</w:t>
            </w:r>
          </w:p>
        </w:tc>
        <w:tc>
          <w:tcPr>
            <w:tcW w:w="1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533DA2" w:rsidRDefault="00533DA2" w:rsidP="00533D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D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口試委員</w:t>
            </w: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533DA2" w:rsidRDefault="00533DA2" w:rsidP="00533D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D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口試地點</w:t>
            </w:r>
          </w:p>
        </w:tc>
      </w:tr>
      <w:tr w:rsidR="00955468" w:rsidRPr="00533DA2" w:rsidTr="009078D5">
        <w:trPr>
          <w:trHeight w:val="12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33DA2" w:rsidRPr="00FA4CBD" w:rsidRDefault="00DB790F" w:rsidP="00FA4C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吳姿瑩</w:t>
            </w:r>
            <w:r w:rsidR="00533DA2"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(碩)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FA4CBD" w:rsidRDefault="00DB790F" w:rsidP="00FA4CBD">
            <w:pPr>
              <w:widowControl/>
              <w:autoSpaceDE w:val="0"/>
              <w:autoSpaceDN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扭轉語言轉移-印尼慈育大學中文系個案研究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FA4CBD" w:rsidRDefault="00533DA2" w:rsidP="00FA4C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113.0</w:t>
            </w:r>
            <w:r w:rsidR="00DB79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="00DB79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26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</w:t>
            </w:r>
            <w:r w:rsidR="00DB79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</w:t>
            </w:r>
            <w:r w:rsidR="00DB79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="00DB79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FA4CBD" w:rsidRDefault="00DB790F" w:rsidP="00FA4C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何德華</w:t>
            </w:r>
            <w:r w:rsidR="00533DA2"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FA4CBD" w:rsidRDefault="00DB790F" w:rsidP="00FA4C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何德華</w:t>
            </w:r>
            <w:r w:rsidR="00FA4CBD"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FA4CBD" w:rsidRPr="00FA4CBD" w:rsidRDefault="00FA4CBD" w:rsidP="00FA4C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林建宏助理教授</w:t>
            </w:r>
          </w:p>
          <w:p w:rsidR="00FA4CBD" w:rsidRPr="00FA4CBD" w:rsidRDefault="00DB790F" w:rsidP="00FA4C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鄂貞君副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="00FA4CBD"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3DA2" w:rsidRPr="00FA4CBD" w:rsidRDefault="00533DA2" w:rsidP="00FA4CB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文413室</w:t>
            </w:r>
          </w:p>
        </w:tc>
      </w:tr>
      <w:tr w:rsidR="00955468" w:rsidRPr="00533DA2" w:rsidTr="009078D5">
        <w:trPr>
          <w:trHeight w:val="12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078D5" w:rsidRPr="00FA4CBD" w:rsidRDefault="009078D5" w:rsidP="009078D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宥謙</w:t>
            </w:r>
            <w:r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(碩)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78D5" w:rsidRPr="00FA4CBD" w:rsidRDefault="009078D5" w:rsidP="009078D5">
            <w:pPr>
              <w:widowControl/>
              <w:autoSpaceDE w:val="0"/>
              <w:autoSpaceDN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多模語態言談分析大學國術社團的語言與文化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78D5" w:rsidRPr="00FA4CBD" w:rsidRDefault="009078D5" w:rsidP="009078D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113.0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78D5" w:rsidRPr="00FA4CBD" w:rsidRDefault="009078D5" w:rsidP="009078D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何德華</w:t>
            </w:r>
            <w:r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何德華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邱妙津副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9078D5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蕭季樺副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78D5" w:rsidRPr="00FA4CBD" w:rsidRDefault="00955468" w:rsidP="009078D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文413室</w:t>
            </w:r>
          </w:p>
        </w:tc>
      </w:tr>
      <w:tr w:rsidR="00955468" w:rsidRPr="00533DA2" w:rsidTr="009078D5">
        <w:trPr>
          <w:trHeight w:val="12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王文漢</w:t>
            </w:r>
            <w:r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(碩)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468" w:rsidRPr="00FA4CBD" w:rsidRDefault="00955468" w:rsidP="00955468">
            <w:pPr>
              <w:widowControl/>
              <w:autoSpaceDE w:val="0"/>
              <w:autoSpaceDN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批判性篇章分析:台灣的2030雙語政策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113.0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何德華</w:t>
            </w:r>
            <w:r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何德華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陳玟君副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何萬順講座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文413室</w:t>
            </w:r>
          </w:p>
        </w:tc>
      </w:tr>
      <w:tr w:rsidR="00955468" w:rsidRPr="00533DA2" w:rsidTr="009078D5">
        <w:trPr>
          <w:trHeight w:val="12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陳俞靜</w:t>
            </w:r>
            <w:r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(碩)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5468" w:rsidRPr="00FA4CBD" w:rsidRDefault="00C2484D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中年與年輕成人</w:t>
            </w:r>
            <w:r w:rsidR="00022B9E">
              <w:rPr>
                <w:rFonts w:ascii="標楷體" w:eastAsia="標楷體" w:hAnsi="標楷體" w:cs="新細明體" w:hint="eastAsia"/>
                <w:kern w:val="0"/>
                <w:szCs w:val="24"/>
              </w:rPr>
              <w:t>認知能力研究與比較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113.</w:t>
            </w:r>
            <w:r w:rsidR="00022B9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</w:t>
            </w:r>
            <w:r w:rsidR="00022B9E" w:rsidRPr="00FA4CBD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5468" w:rsidRPr="00FA4CBD" w:rsidRDefault="00022B9E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戴浩一</w:t>
            </w:r>
            <w:r w:rsidR="00955468"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  <w:r w:rsidR="00955468" w:rsidRPr="00FA4C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5468" w:rsidRPr="00FA4CBD" w:rsidRDefault="00022B9E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戴浩一</w:t>
            </w:r>
            <w:r w:rsidR="00955468"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955468" w:rsidRPr="00FA4CBD" w:rsidRDefault="00022B9E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蔡素娟</w:t>
            </w:r>
            <w:r w:rsidR="00955468"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955468" w:rsidRPr="00FA4CBD" w:rsidRDefault="00022B9E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柯政宏</w:t>
            </w:r>
            <w:r w:rsidRPr="00FA4CBD">
              <w:rPr>
                <w:rFonts w:ascii="標楷體" w:eastAsia="標楷體" w:hAnsi="標楷體" w:cs="新細明體" w:hint="eastAsia"/>
                <w:kern w:val="0"/>
                <w:szCs w:val="24"/>
              </w:rPr>
              <w:t>助理教授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5468" w:rsidRPr="00FA4CBD" w:rsidRDefault="00955468" w:rsidP="0095546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文413</w:t>
            </w:r>
            <w:bookmarkStart w:id="0" w:name="_GoBack"/>
            <w:bookmarkEnd w:id="0"/>
            <w:r w:rsidRPr="00FA4C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</w:tr>
    </w:tbl>
    <w:p w:rsidR="008B177D" w:rsidRDefault="008B177D"/>
    <w:sectPr w:rsidR="008B177D" w:rsidSect="00533DA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A2"/>
    <w:rsid w:val="00022B9E"/>
    <w:rsid w:val="00533DA2"/>
    <w:rsid w:val="006F1009"/>
    <w:rsid w:val="008B177D"/>
    <w:rsid w:val="009078D5"/>
    <w:rsid w:val="00955468"/>
    <w:rsid w:val="009C3C23"/>
    <w:rsid w:val="00B003CE"/>
    <w:rsid w:val="00C2484D"/>
    <w:rsid w:val="00DB790F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E24F"/>
  <w15:chartTrackingRefBased/>
  <w15:docId w15:val="{0EEC0CC1-0C31-4CCB-974E-9409D96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33DA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33DA2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2024-06-24T06:39:00Z</dcterms:created>
  <dcterms:modified xsi:type="dcterms:W3CDTF">2024-06-24T08:34:00Z</dcterms:modified>
</cp:coreProperties>
</file>